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54AC74AE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500466">
        <w:rPr>
          <w:sz w:val="20"/>
          <w:szCs w:val="20"/>
          <w:lang w:eastAsia="ar-SA"/>
        </w:rPr>
        <w:t>2</w:t>
      </w:r>
      <w:r w:rsidR="006A58E0">
        <w:rPr>
          <w:sz w:val="20"/>
          <w:szCs w:val="20"/>
          <w:lang w:eastAsia="ar-SA"/>
        </w:rPr>
        <w:t>7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июня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3218EE0A" w:rsidR="00500466" w:rsidRPr="00500466" w:rsidRDefault="006A58E0" w:rsidP="005A5646">
      <w:pPr>
        <w:suppressAutoHyphens/>
        <w:ind w:right="141"/>
        <w:jc w:val="center"/>
        <w:rPr>
          <w:b/>
          <w:i/>
          <w:sz w:val="20"/>
          <w:szCs w:val="20"/>
        </w:rPr>
      </w:pPr>
      <w:bookmarkStart w:id="0" w:name="_Hlk103167639"/>
      <w:r w:rsidRPr="006A58E0">
        <w:rPr>
          <w:b/>
          <w:i/>
          <w:sz w:val="20"/>
          <w:szCs w:val="20"/>
        </w:rPr>
        <w:t>«Выполнение работ  по разработке раздела проектной документации «Перечень мероприятий по охране окружающей среды», включая подраздел «Оценка воздействия на окружающую среду», с получением положительного заключения о согласовании намечаемой хозяйственной деятельности в Федеральном агентстве по рыболовству, положительного заключения государственной экологической экспертизы проектной документации в Росприроднадзоре, положительного заключения ФАУ «Главгосэкспертиза России» по объекту: «Нефтяной терминал «Порт Бухта Север», 2 и 3 этапы»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6804"/>
      </w:tblGrid>
      <w:tr w:rsidR="005E20E3" w:rsidRPr="00DA4ED8" w14:paraId="31EAB153" w14:textId="77777777" w:rsidTr="00141A3E">
        <w:trPr>
          <w:trHeight w:val="416"/>
        </w:trPr>
        <w:tc>
          <w:tcPr>
            <w:tcW w:w="709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141A3E">
        <w:trPr>
          <w:cantSplit/>
          <w:trHeight w:val="1006"/>
        </w:trPr>
        <w:tc>
          <w:tcPr>
            <w:tcW w:w="709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564922">
              <w:rPr>
                <w:b/>
                <w:bCs/>
                <w:sz w:val="20"/>
                <w:szCs w:val="20"/>
              </w:rPr>
              <w:t>@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564922">
              <w:rPr>
                <w:b/>
                <w:bCs/>
                <w:sz w:val="20"/>
                <w:szCs w:val="20"/>
              </w:rPr>
              <w:t>.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62916E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004D30AA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C50A301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 тел. (812) 680-07-00, доб. 148,149 тел./факс (812) 680-07-20.</w:t>
            </w:r>
          </w:p>
        </w:tc>
      </w:tr>
      <w:tr w:rsidR="005E20E3" w:rsidRPr="00DA4ED8" w14:paraId="723BDC47" w14:textId="77777777" w:rsidTr="00141A3E">
        <w:trPr>
          <w:cantSplit/>
          <w:trHeight w:val="692"/>
        </w:trPr>
        <w:tc>
          <w:tcPr>
            <w:tcW w:w="709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38D27052" w:rsidR="005E20E3" w:rsidRPr="00DA4ED8" w:rsidRDefault="006A58E0" w:rsidP="00EE2FEF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6A58E0">
              <w:rPr>
                <w:b/>
                <w:i/>
                <w:sz w:val="20"/>
                <w:szCs w:val="20"/>
              </w:rPr>
              <w:t>«Выполнение работ  по разработке раздела проектной документации «Перечень мероприятий по охране окружающей среды», включая подраздел «Оценка воздействия на окружающую среду», с получением положительного заключения о согласовании намечаемой хозяйственной деятельности в Федеральном агентстве по рыболовству, положительного заключения государственной экологической экспертизы проектной документации в Росприроднадзоре, положительного заключения ФАУ «Главгосэкспертиза России» по объекту: «Нефтяной терминал «Порт Бухта Север», 2 и 3 этапы»</w:t>
            </w:r>
            <w:r>
              <w:rPr>
                <w:b/>
                <w:i/>
                <w:sz w:val="20"/>
                <w:szCs w:val="20"/>
              </w:rPr>
              <w:t>.</w:t>
            </w:r>
          </w:p>
        </w:tc>
      </w:tr>
      <w:tr w:rsidR="005E20E3" w:rsidRPr="00DA4ED8" w14:paraId="2AD8A08B" w14:textId="77777777" w:rsidTr="00141A3E">
        <w:trPr>
          <w:trHeight w:val="70"/>
        </w:trPr>
        <w:tc>
          <w:tcPr>
            <w:tcW w:w="709" w:type="dxa"/>
            <w:vAlign w:val="center"/>
          </w:tcPr>
          <w:p w14:paraId="7D7E75D8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14:paraId="777BC897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Сроки выполнения работ:</w:t>
            </w:r>
          </w:p>
        </w:tc>
        <w:tc>
          <w:tcPr>
            <w:tcW w:w="6804" w:type="dxa"/>
          </w:tcPr>
          <w:p w14:paraId="62CB4310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Календарным планом.</w:t>
            </w:r>
          </w:p>
        </w:tc>
      </w:tr>
      <w:tr w:rsidR="005E20E3" w:rsidRPr="00DA4ED8" w14:paraId="7B138ABE" w14:textId="77777777" w:rsidTr="00141A3E">
        <w:trPr>
          <w:trHeight w:val="86"/>
        </w:trPr>
        <w:tc>
          <w:tcPr>
            <w:tcW w:w="709" w:type="dxa"/>
            <w:vAlign w:val="center"/>
          </w:tcPr>
          <w:p w14:paraId="5393C54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14:paraId="6703BA8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выполнения работ:</w:t>
            </w:r>
          </w:p>
        </w:tc>
        <w:tc>
          <w:tcPr>
            <w:tcW w:w="6804" w:type="dxa"/>
          </w:tcPr>
          <w:p w14:paraId="1518FFA1" w14:textId="77777777" w:rsidR="005E20E3" w:rsidRPr="00DA4ED8" w:rsidRDefault="005E20E3" w:rsidP="00141A3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условиями Договора.</w:t>
            </w:r>
          </w:p>
        </w:tc>
      </w:tr>
      <w:tr w:rsidR="00753016" w:rsidRPr="00DA4ED8" w14:paraId="5CAE1B74" w14:textId="77777777" w:rsidTr="00141A3E">
        <w:trPr>
          <w:trHeight w:val="1454"/>
        </w:trPr>
        <w:tc>
          <w:tcPr>
            <w:tcW w:w="709" w:type="dxa"/>
            <w:vAlign w:val="center"/>
          </w:tcPr>
          <w:p w14:paraId="37BE9143" w14:textId="77777777" w:rsidR="00753016" w:rsidRPr="00DA4ED8" w:rsidRDefault="00753016" w:rsidP="00753016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14:paraId="24D78318" w14:textId="77777777" w:rsidR="00753016" w:rsidRPr="00DA4ED8" w:rsidRDefault="00753016" w:rsidP="00753016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804" w:type="dxa"/>
            <w:vAlign w:val="center"/>
          </w:tcPr>
          <w:p w14:paraId="795B4A09" w14:textId="65B60186" w:rsidR="00753016" w:rsidRPr="005D5219" w:rsidRDefault="00753016" w:rsidP="0075301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5D5219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621</w:t>
            </w:r>
            <w:r w:rsidRPr="005D5219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089</w:t>
            </w:r>
            <w:r w:rsidRPr="005D5219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46</w:t>
            </w:r>
            <w:r w:rsidRPr="005D5219">
              <w:rPr>
                <w:b/>
                <w:sz w:val="20"/>
                <w:szCs w:val="20"/>
              </w:rPr>
              <w:t xml:space="preserve"> </w:t>
            </w:r>
            <w:r w:rsidRPr="005D5219">
              <w:rPr>
                <w:b/>
                <w:bCs/>
                <w:sz w:val="20"/>
                <w:szCs w:val="20"/>
              </w:rPr>
              <w:t>руб.</w:t>
            </w:r>
            <w:r w:rsidRPr="005D521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семь</w:t>
            </w:r>
            <w:r w:rsidRPr="005D5219">
              <w:rPr>
                <w:sz w:val="20"/>
                <w:szCs w:val="20"/>
              </w:rPr>
              <w:t xml:space="preserve"> миллионов </w:t>
            </w:r>
            <w:r>
              <w:rPr>
                <w:sz w:val="20"/>
                <w:szCs w:val="20"/>
              </w:rPr>
              <w:t>шестьсот двадцать одна</w:t>
            </w:r>
            <w:r w:rsidRPr="005D5219">
              <w:rPr>
                <w:sz w:val="20"/>
                <w:szCs w:val="20"/>
              </w:rPr>
              <w:t xml:space="preserve"> тысяч</w:t>
            </w:r>
            <w:r>
              <w:rPr>
                <w:sz w:val="20"/>
                <w:szCs w:val="20"/>
              </w:rPr>
              <w:t>а восемьдесят девять</w:t>
            </w:r>
            <w:r w:rsidRPr="005D5219">
              <w:rPr>
                <w:sz w:val="20"/>
                <w:szCs w:val="20"/>
              </w:rPr>
              <w:t xml:space="preserve"> рублей </w:t>
            </w:r>
            <w:r>
              <w:rPr>
                <w:sz w:val="20"/>
                <w:szCs w:val="20"/>
              </w:rPr>
              <w:t>46</w:t>
            </w:r>
            <w:r w:rsidRPr="005D5219">
              <w:rPr>
                <w:sz w:val="20"/>
                <w:szCs w:val="20"/>
              </w:rPr>
              <w:t xml:space="preserve"> копеек), включая НДС (если применимо).</w:t>
            </w:r>
          </w:p>
          <w:p w14:paraId="24E0BC8C" w14:textId="3E3435ED" w:rsidR="00753016" w:rsidRPr="00DA4ED8" w:rsidRDefault="00753016" w:rsidP="00753016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В случае если Подрядчик имеет право на освобождение от уплаты НДС, в связи с установлением для Подрядчика упрощенной системы налогообложения в соответствии со ст. 346.11 НК РФ, Подрядчик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753016" w:rsidRPr="00DA4ED8" w14:paraId="3BAC14B1" w14:textId="77777777" w:rsidTr="00141A3E">
        <w:trPr>
          <w:trHeight w:val="340"/>
        </w:trPr>
        <w:tc>
          <w:tcPr>
            <w:tcW w:w="709" w:type="dxa"/>
            <w:vAlign w:val="center"/>
          </w:tcPr>
          <w:p w14:paraId="1E600DC1" w14:textId="77777777" w:rsidR="00753016" w:rsidRPr="00DA4ED8" w:rsidRDefault="00753016" w:rsidP="00753016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65FC6C12" w14:textId="77777777" w:rsidR="00753016" w:rsidRPr="00DA4ED8" w:rsidRDefault="00753016" w:rsidP="00753016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договора:</w:t>
            </w:r>
          </w:p>
        </w:tc>
        <w:tc>
          <w:tcPr>
            <w:tcW w:w="6804" w:type="dxa"/>
          </w:tcPr>
          <w:p w14:paraId="18AED7D8" w14:textId="777777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069B27DA" w14:textId="777777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>
              <w:rPr>
                <w:color w:val="000000"/>
                <w:sz w:val="20"/>
                <w:szCs w:val="20"/>
              </w:rPr>
              <w:t>2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09549A62" w14:textId="77777777" w:rsidR="00753016" w:rsidRPr="00DA4ED8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1 – </w:t>
            </w:r>
            <w:r w:rsidRPr="009676EE">
              <w:rPr>
                <w:color w:val="000000"/>
                <w:sz w:val="20"/>
                <w:szCs w:val="20"/>
              </w:rPr>
              <w:t xml:space="preserve">7 621 089,46 </w:t>
            </w:r>
            <w:r w:rsidRPr="00DA4ED8">
              <w:rPr>
                <w:color w:val="000000"/>
                <w:sz w:val="20"/>
                <w:szCs w:val="20"/>
              </w:rPr>
              <w:t>рублей (в т.ч. НДС 20%);</w:t>
            </w:r>
          </w:p>
          <w:p w14:paraId="0DB36052" w14:textId="77777777" w:rsidR="00753016" w:rsidRDefault="00753016" w:rsidP="00753016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ТКП № 2 – </w:t>
            </w:r>
            <w:r>
              <w:rPr>
                <w:color w:val="000000"/>
                <w:sz w:val="20"/>
                <w:szCs w:val="20"/>
              </w:rPr>
              <w:t>9 100 000,00</w:t>
            </w:r>
            <w:r w:rsidRPr="00DA4ED8">
              <w:rPr>
                <w:color w:val="000000"/>
                <w:sz w:val="20"/>
                <w:szCs w:val="20"/>
              </w:rPr>
              <w:t xml:space="preserve"> рублей (в т.ч. НДС 20%)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04FB6706" w14:textId="3582DE8A" w:rsidR="00753016" w:rsidRPr="00564922" w:rsidRDefault="00753016" w:rsidP="00753016">
            <w:pPr>
              <w:jc w:val="both"/>
              <w:rPr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5E20E3" w:rsidRPr="00DA4ED8" w14:paraId="4117BCD2" w14:textId="77777777" w:rsidTr="00141A3E">
        <w:trPr>
          <w:trHeight w:val="289"/>
        </w:trPr>
        <w:tc>
          <w:tcPr>
            <w:tcW w:w="709" w:type="dxa"/>
            <w:vAlign w:val="center"/>
          </w:tcPr>
          <w:p w14:paraId="53A2970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835" w:type="dxa"/>
            <w:vAlign w:val="center"/>
          </w:tcPr>
          <w:p w14:paraId="1F88C162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5E20E3" w:rsidRPr="00DA4ED8" w14:paraId="6D378AF7" w14:textId="77777777" w:rsidTr="00141A3E">
        <w:trPr>
          <w:trHeight w:val="538"/>
        </w:trPr>
        <w:tc>
          <w:tcPr>
            <w:tcW w:w="709" w:type="dxa"/>
            <w:vAlign w:val="center"/>
          </w:tcPr>
          <w:p w14:paraId="46B3928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14:paraId="72089DB4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Объем выполняемых работ:</w:t>
            </w:r>
          </w:p>
        </w:tc>
        <w:tc>
          <w:tcPr>
            <w:tcW w:w="6804" w:type="dxa"/>
            <w:vAlign w:val="center"/>
          </w:tcPr>
          <w:p w14:paraId="4F96F4BB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Объем выполняемых работ указан в Приложении №1 к Документации.</w:t>
            </w:r>
          </w:p>
        </w:tc>
      </w:tr>
      <w:tr w:rsidR="005E20E3" w:rsidRPr="00DA4ED8" w14:paraId="6549248D" w14:textId="77777777" w:rsidTr="00141A3E">
        <w:trPr>
          <w:trHeight w:val="197"/>
        </w:trPr>
        <w:tc>
          <w:tcPr>
            <w:tcW w:w="709" w:type="dxa"/>
            <w:vAlign w:val="center"/>
          </w:tcPr>
          <w:p w14:paraId="06DB083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5" w:type="dxa"/>
            <w:vAlign w:val="center"/>
          </w:tcPr>
          <w:p w14:paraId="1BD5E6F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5E20E3" w:rsidRPr="00DA4ED8" w:rsidRDefault="005E20E3" w:rsidP="00141A3E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5E20E3" w:rsidRPr="00DA4ED8" w14:paraId="5B45B10D" w14:textId="77777777" w:rsidTr="00141A3E">
        <w:trPr>
          <w:trHeight w:val="937"/>
        </w:trPr>
        <w:tc>
          <w:tcPr>
            <w:tcW w:w="709" w:type="dxa"/>
            <w:vAlign w:val="center"/>
          </w:tcPr>
          <w:p w14:paraId="420C12CF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35" w:type="dxa"/>
            <w:vAlign w:val="center"/>
          </w:tcPr>
          <w:p w14:paraId="643A640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0371BACE" w:rsidR="005E20E3" w:rsidRPr="00DA4ED8" w:rsidRDefault="005E20E3" w:rsidP="00141A3E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420439">
              <w:rPr>
                <w:b/>
                <w:sz w:val="20"/>
                <w:szCs w:val="20"/>
              </w:rPr>
              <w:t>2</w:t>
            </w:r>
            <w:r w:rsidR="00C37534">
              <w:rPr>
                <w:b/>
                <w:sz w:val="20"/>
                <w:szCs w:val="20"/>
              </w:rPr>
              <w:t>8</w:t>
            </w:r>
            <w:r w:rsidRPr="00564922">
              <w:rPr>
                <w:b/>
                <w:sz w:val="20"/>
                <w:szCs w:val="20"/>
              </w:rPr>
              <w:t xml:space="preserve">» </w:t>
            </w:r>
            <w:r w:rsidR="00564922" w:rsidRPr="00564922">
              <w:rPr>
                <w:b/>
                <w:sz w:val="20"/>
                <w:szCs w:val="20"/>
              </w:rPr>
              <w:t>июня</w:t>
            </w:r>
            <w:r w:rsidRPr="00564922">
              <w:rPr>
                <w:b/>
                <w:sz w:val="20"/>
                <w:szCs w:val="20"/>
              </w:rPr>
              <w:t xml:space="preserve">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500466">
              <w:rPr>
                <w:b/>
                <w:sz w:val="20"/>
                <w:szCs w:val="20"/>
              </w:rPr>
              <w:t>0</w:t>
            </w:r>
            <w:r w:rsidR="00753016">
              <w:rPr>
                <w:b/>
                <w:sz w:val="20"/>
                <w:szCs w:val="20"/>
              </w:rPr>
              <w:t>8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</w:t>
            </w:r>
            <w:r w:rsidR="00500466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F690AB4" w14:textId="77777777" w:rsidTr="00141A3E">
        <w:trPr>
          <w:trHeight w:val="487"/>
        </w:trPr>
        <w:tc>
          <w:tcPr>
            <w:tcW w:w="709" w:type="dxa"/>
            <w:vAlign w:val="center"/>
          </w:tcPr>
          <w:p w14:paraId="1BA61B3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835" w:type="dxa"/>
            <w:vAlign w:val="center"/>
          </w:tcPr>
          <w:p w14:paraId="4E6EB823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3253A652" w:rsidR="005E20E3" w:rsidRPr="00564922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500466">
              <w:rPr>
                <w:b/>
                <w:sz w:val="20"/>
                <w:szCs w:val="20"/>
              </w:rPr>
              <w:t>0</w:t>
            </w:r>
            <w:r w:rsidR="00753016">
              <w:rPr>
                <w:b/>
                <w:sz w:val="20"/>
                <w:szCs w:val="20"/>
              </w:rPr>
              <w:t>8</w:t>
            </w:r>
            <w:r w:rsidRPr="00564922">
              <w:rPr>
                <w:b/>
                <w:sz w:val="20"/>
                <w:szCs w:val="20"/>
              </w:rPr>
              <w:t>» ию</w:t>
            </w:r>
            <w:r w:rsidR="00500466"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</w:p>
          <w:p w14:paraId="3EA31FE0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lastRenderedPageBreak/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5E20E3" w:rsidRPr="00DA4ED8" w:rsidRDefault="005E20E3" w:rsidP="00141A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5E20E3" w:rsidRPr="00DA4ED8" w14:paraId="367DF0D1" w14:textId="77777777" w:rsidTr="00141A3E">
        <w:trPr>
          <w:trHeight w:val="605"/>
        </w:trPr>
        <w:tc>
          <w:tcPr>
            <w:tcW w:w="709" w:type="dxa"/>
            <w:vAlign w:val="center"/>
          </w:tcPr>
          <w:p w14:paraId="2BCC928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835" w:type="dxa"/>
          </w:tcPr>
          <w:p w14:paraId="621E17B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73BD40B4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753016">
              <w:rPr>
                <w:b/>
                <w:sz w:val="20"/>
                <w:szCs w:val="20"/>
              </w:rPr>
              <w:t>12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20569A" w:rsidRPr="005A5646">
              <w:rPr>
                <w:b/>
                <w:sz w:val="20"/>
                <w:szCs w:val="20"/>
              </w:rPr>
              <w:t>л</w:t>
            </w:r>
            <w:r w:rsidRPr="005A5646">
              <w:rPr>
                <w:b/>
                <w:sz w:val="20"/>
                <w:szCs w:val="20"/>
              </w:rPr>
              <w:t>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5E20E3" w:rsidRPr="00DA4ED8" w14:paraId="357D9D7D" w14:textId="77777777" w:rsidTr="00141A3E">
        <w:trPr>
          <w:trHeight w:val="94"/>
        </w:trPr>
        <w:tc>
          <w:tcPr>
            <w:tcW w:w="709" w:type="dxa"/>
            <w:vAlign w:val="center"/>
          </w:tcPr>
          <w:p w14:paraId="188C528D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14:paraId="5A47AFC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7416DD24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 xml:space="preserve">в 16 часов 00 мин. 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753016">
              <w:rPr>
                <w:b/>
                <w:sz w:val="20"/>
                <w:szCs w:val="20"/>
              </w:rPr>
              <w:t>13</w:t>
            </w:r>
            <w:r w:rsidRPr="005A5646">
              <w:rPr>
                <w:b/>
                <w:sz w:val="20"/>
                <w:szCs w:val="20"/>
              </w:rPr>
              <w:t>» ию</w:t>
            </w:r>
            <w:r w:rsidR="00564922" w:rsidRPr="005A5646">
              <w:rPr>
                <w:b/>
                <w:sz w:val="20"/>
                <w:szCs w:val="20"/>
              </w:rPr>
              <w:t>ля</w:t>
            </w:r>
            <w:r w:rsidRPr="005A5646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5E20E3" w:rsidRPr="00DA4ED8" w14:paraId="633D1AF1" w14:textId="77777777" w:rsidTr="00141A3E">
        <w:trPr>
          <w:trHeight w:val="245"/>
        </w:trPr>
        <w:tc>
          <w:tcPr>
            <w:tcW w:w="709" w:type="dxa"/>
            <w:vAlign w:val="center"/>
          </w:tcPr>
          <w:p w14:paraId="2F0F9B54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14:paraId="04C6B3F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E20E3" w:rsidRPr="00DA4ED8" w14:paraId="4FE90952" w14:textId="77777777" w:rsidTr="00141A3E">
        <w:trPr>
          <w:trHeight w:val="1202"/>
        </w:trPr>
        <w:tc>
          <w:tcPr>
            <w:tcW w:w="709" w:type="dxa"/>
            <w:vAlign w:val="center"/>
          </w:tcPr>
          <w:p w14:paraId="3A3F718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14:paraId="2EF444E8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5E20E3" w:rsidRPr="00564922" w:rsidRDefault="005E20E3" w:rsidP="00141A3E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Контактные лица: </w:t>
            </w:r>
          </w:p>
          <w:p w14:paraId="34FB5355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Талызин Александр Юрьевич, тел. (812) 680-07-00, доб. 438 (технические вопросы);</w:t>
            </w:r>
          </w:p>
          <w:p w14:paraId="28B8AD9C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1F86C081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3A176BDA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835" w:type="dxa"/>
            <w:vAlign w:val="center"/>
          </w:tcPr>
          <w:p w14:paraId="2F91549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5E20E3" w:rsidRPr="00DA4ED8" w:rsidRDefault="005E20E3" w:rsidP="00141A3E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E20E3" w:rsidRPr="00DA4ED8" w14:paraId="33270B7E" w14:textId="77777777" w:rsidTr="00141A3E">
        <w:trPr>
          <w:trHeight w:val="446"/>
        </w:trPr>
        <w:tc>
          <w:tcPr>
            <w:tcW w:w="709" w:type="dxa"/>
            <w:vAlign w:val="center"/>
          </w:tcPr>
          <w:p w14:paraId="0F93CD96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3442BA3A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49FC3FB2" w:rsidR="005E20E3" w:rsidRPr="00DA4ED8" w:rsidRDefault="005A5646" w:rsidP="00141A3E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Установлено, в соответствии со </w:t>
            </w:r>
            <w:r w:rsidR="00CB36C5">
              <w:rPr>
                <w:snapToGrid w:val="0"/>
                <w:sz w:val="20"/>
                <w:szCs w:val="20"/>
              </w:rPr>
              <w:t>Статьёй 4 Договора</w:t>
            </w:r>
          </w:p>
        </w:tc>
      </w:tr>
      <w:tr w:rsidR="005E20E3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5E20E3" w:rsidRPr="00DA4ED8" w14:paraId="5B86EA52" w14:textId="77777777" w:rsidTr="00141A3E">
        <w:tc>
          <w:tcPr>
            <w:tcW w:w="709" w:type="dxa"/>
            <w:vAlign w:val="center"/>
          </w:tcPr>
          <w:p w14:paraId="3174A77C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14:paraId="634A1E4E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6) Предложение об условиях исполнения договора (Форма № 3);</w:t>
            </w:r>
          </w:p>
          <w:p w14:paraId="6E16F42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20C39639" w14:textId="77777777" w:rsidR="00753016" w:rsidRDefault="00753016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53016">
              <w:rPr>
                <w:sz w:val="20"/>
                <w:szCs w:val="20"/>
              </w:rPr>
              <w:t xml:space="preserve">- с приложением копий значимых страниц договоров/контрактов, технических заданий, актов выполненных работ, подтверждающих опыт выполнения работ по разработке проектной документации в части мероприятий по охране окружающей среды, включая подраздел «Оценка воздействия на окружающую среду» за последние 3 года до момента вскрытия конвертов с Заявками, стоимостью не менее 3 000 000,00 руб. каждый, заверенных руководителем организации (уполномоченным лицом) </w:t>
            </w:r>
            <w:r w:rsidRPr="00753016">
              <w:rPr>
                <w:i/>
                <w:iCs/>
                <w:sz w:val="20"/>
                <w:szCs w:val="20"/>
              </w:rPr>
              <w:t>(является критерием оценки);</w:t>
            </w:r>
          </w:p>
          <w:p w14:paraId="1FDB9C9F" w14:textId="4E90B6DA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lastRenderedPageBreak/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14) Выписка из Единого государственного реестра юридических лиц, полученная не ранее чем за 30 дней до дня размещения в ЕИС извещения о 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3EA10C0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Участник закупки должен являться членом саморегулируемой организации в области архитектурно-строительного проектирования.</w:t>
            </w:r>
          </w:p>
          <w:p w14:paraId="4356971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Минимальный размер взноса в компенсационный фонд возмещения вреда на одного члена саморегулируемой организации в зависимости от уровня ответственности члена саморегулируемой организации (участника закупки) по обязательствам должен соответствовать требованиям части 10 статьи 55.16 Градостроительного кодекса Российской Федерации.</w:t>
            </w:r>
          </w:p>
          <w:p w14:paraId="6BEF62E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Член саморегулируемой организации должен иметь право выполнять работы в отношении особо опасных, технических сложных и уникальных объектов капитального строительства (кроме объектов использования атомной энергии) с использованием конкурентных способов заключения договора при </w:t>
            </w:r>
            <w:r w:rsidRPr="00DA4ED8">
              <w:rPr>
                <w:sz w:val="20"/>
                <w:szCs w:val="20"/>
              </w:rPr>
              <w:lastRenderedPageBreak/>
              <w:t>соблюдении в совокупности следующих условий:</w:t>
            </w:r>
          </w:p>
          <w:p w14:paraId="59B273C3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а) наличие у саморегулируемой организации, членом которой является участник закупки,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Федерации;</w:t>
            </w:r>
          </w:p>
          <w:p w14:paraId="2E0FE81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б) если совокупный размер обязательств по договорам, заключаемым с использованием конкурентных способов, не превышает предельный размер обязательств, исходя из которого участником закупки был внесен взнос в компенсационный фонд обеспечения договорных обязательств в соответствии с частью 11 статьи 55.16 Градостроительного Кодекса Российской Федерации. Количество договоров строительного подряда, которые могут быть заключены членом саморегулируемой организации с использованием конкурентных способов заключения договоров, не ограничивается.</w:t>
            </w:r>
          </w:p>
          <w:p w14:paraId="3346A10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Членство в СРО не требуется в случаях, установленных в части 2.1 статьи 47, части 4.1 статьи 48, части 2.1, 2.2 статьи 52 Градостроительного Кодекса Российской Федерации (подтверждается информационным письмом в свободной форме с указанием подробного обоснования и конкретного подпункта вышеуказанных статей, в связи, с чем не требуется членство в СРО).</w:t>
            </w:r>
          </w:p>
          <w:p w14:paraId="379D5780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Выписка СРО должна быть выдана не ранее чем за месяц до даты рассмотрения   заявок на участие в закупке. Копия Выписки СРО должна быть заверена руководителем организации (уполномоченным лицом); </w:t>
            </w:r>
          </w:p>
          <w:p w14:paraId="2A3292EE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4DA7121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Смета, выполненная участником закупки, подтверждающая ценовое предложение;</w:t>
            </w:r>
          </w:p>
          <w:p w14:paraId="1B32C80C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19) Копия всей заявки на участие на электронном носителе;</w:t>
            </w:r>
          </w:p>
          <w:p w14:paraId="06312BA9" w14:textId="77777777" w:rsidR="005E20E3" w:rsidRPr="00DA4ED8" w:rsidRDefault="005E20E3" w:rsidP="00141A3E">
            <w:pPr>
              <w:jc w:val="both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20) Другие документы, прилагаемые по усмотрению Участников закупки.</w:t>
            </w:r>
          </w:p>
          <w:p w14:paraId="2764A7D2" w14:textId="77777777" w:rsidR="005E20E3" w:rsidRPr="00DA4ED8" w:rsidRDefault="005E20E3" w:rsidP="00141A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5E20E3" w:rsidRPr="00DA4ED8" w14:paraId="061A9702" w14:textId="77777777" w:rsidTr="00141A3E">
        <w:tc>
          <w:tcPr>
            <w:tcW w:w="709" w:type="dxa"/>
            <w:vAlign w:val="center"/>
          </w:tcPr>
          <w:p w14:paraId="61D82D1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vAlign w:val="center"/>
          </w:tcPr>
          <w:p w14:paraId="3D47D63A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07F2525B" w14:textId="77777777" w:rsidR="005E20E3" w:rsidRPr="00DA4ED8" w:rsidRDefault="005E20E3" w:rsidP="00141A3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6432F72C" w14:textId="1A84A4F0" w:rsidR="00B07F42" w:rsidRPr="00B07F42" w:rsidRDefault="00B07F42" w:rsidP="00B07F42">
            <w:pPr>
              <w:widowControl w:val="0"/>
              <w:tabs>
                <w:tab w:val="left" w:pos="426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  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2C62EF0A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6A7929C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4544744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в составе заявки сметы,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подтверждающей ценовое предложение;</w:t>
            </w:r>
          </w:p>
          <w:p w14:paraId="6E2DE8D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отличия стоимости, указанной в форме № 3 «Предложение об условиях исполнения договора», от стоимости, указанной в смете, выполненной участником закупки;</w:t>
            </w:r>
          </w:p>
          <w:p w14:paraId="72495AA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03280334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указания стоимости в форме № 3 «Предложение об условиях исполнения договора» не в соответствии с установленным распределением стоимости работ по Этапам в %;</w:t>
            </w:r>
          </w:p>
          <w:p w14:paraId="310F9478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 xml:space="preserve">неверно (неправильно); </w:t>
            </w:r>
          </w:p>
          <w:p w14:paraId="3DBF8A60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5E20E3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5E20E3" w:rsidRPr="00DA4ED8" w:rsidRDefault="005E20E3" w:rsidP="005E20E3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5E20E3" w:rsidRPr="00DA4ED8" w14:paraId="0368D927" w14:textId="77777777" w:rsidTr="00141A3E">
        <w:trPr>
          <w:trHeight w:val="465"/>
        </w:trPr>
        <w:tc>
          <w:tcPr>
            <w:tcW w:w="709" w:type="dxa"/>
            <w:vAlign w:val="center"/>
          </w:tcPr>
          <w:p w14:paraId="451FD74E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5" w:type="dxa"/>
            <w:vAlign w:val="center"/>
          </w:tcPr>
          <w:p w14:paraId="7193B249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5E20E3" w:rsidRPr="00DA4ED8" w14:paraId="0FA3EC0B" w14:textId="77777777" w:rsidTr="00141A3E">
        <w:trPr>
          <w:trHeight w:val="363"/>
        </w:trPr>
        <w:tc>
          <w:tcPr>
            <w:tcW w:w="709" w:type="dxa"/>
            <w:vAlign w:val="center"/>
          </w:tcPr>
          <w:p w14:paraId="685F50D5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835" w:type="dxa"/>
            <w:vAlign w:val="center"/>
          </w:tcPr>
          <w:p w14:paraId="2BACE6E7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5E20E3" w:rsidRPr="00DA4ED8" w:rsidRDefault="005E20E3" w:rsidP="00141A3E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5E20E3" w:rsidRPr="00DA4ED8" w14:paraId="3A2A7F51" w14:textId="77777777" w:rsidTr="00141A3E">
        <w:trPr>
          <w:trHeight w:val="163"/>
        </w:trPr>
        <w:tc>
          <w:tcPr>
            <w:tcW w:w="709" w:type="dxa"/>
            <w:vAlign w:val="center"/>
          </w:tcPr>
          <w:p w14:paraId="1EA3158D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835" w:type="dxa"/>
            <w:vAlign w:val="center"/>
          </w:tcPr>
          <w:p w14:paraId="717E747F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5E20E3" w:rsidRPr="00DA4ED8" w:rsidRDefault="005E20E3" w:rsidP="00141A3E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77777777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77777777" w:rsidR="005E20E3" w:rsidRPr="00576382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 w:rsidRPr="00576382">
        <w:rPr>
          <w:b/>
          <w:sz w:val="20"/>
          <w:szCs w:val="20"/>
        </w:rPr>
        <w:t>Председатель Комиссии по закупкам                                                                                                         Островский С.А.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20569A"/>
    <w:rsid w:val="002E72FF"/>
    <w:rsid w:val="00337D74"/>
    <w:rsid w:val="00420439"/>
    <w:rsid w:val="00500466"/>
    <w:rsid w:val="0050545B"/>
    <w:rsid w:val="00564922"/>
    <w:rsid w:val="00565E27"/>
    <w:rsid w:val="005A5646"/>
    <w:rsid w:val="005E20E3"/>
    <w:rsid w:val="006A58E0"/>
    <w:rsid w:val="00753016"/>
    <w:rsid w:val="00762EE4"/>
    <w:rsid w:val="00A42676"/>
    <w:rsid w:val="00B07F42"/>
    <w:rsid w:val="00BB5AB8"/>
    <w:rsid w:val="00BF3B6C"/>
    <w:rsid w:val="00C37534"/>
    <w:rsid w:val="00CB36C5"/>
    <w:rsid w:val="00CF66D4"/>
    <w:rsid w:val="00E51ECE"/>
    <w:rsid w:val="00EE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2823</Words>
  <Characters>16094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6</cp:revision>
  <cp:lastPrinted>2022-06-21T08:29:00Z</cp:lastPrinted>
  <dcterms:created xsi:type="dcterms:W3CDTF">2022-06-27T08:27:00Z</dcterms:created>
  <dcterms:modified xsi:type="dcterms:W3CDTF">2022-06-27T13:31:00Z</dcterms:modified>
</cp:coreProperties>
</file>